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CE1FC4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52449C" w:rsidRPr="0052449C">
        <w:rPr>
          <w:szCs w:val="22"/>
        </w:rPr>
        <w:t>выполнение работ по сбору, транспортированию, утилизации, обр</w:t>
      </w:r>
      <w:r w:rsidR="00295F56">
        <w:rPr>
          <w:szCs w:val="22"/>
        </w:rPr>
        <w:t>аботке, обезвреживанию отходов П</w:t>
      </w:r>
      <w:r w:rsidR="0052449C" w:rsidRPr="0052449C">
        <w:rPr>
          <w:szCs w:val="22"/>
        </w:rPr>
        <w:t>АО «Славнефть-ЯНОС»</w:t>
      </w:r>
      <w:r w:rsidR="0016604F">
        <w:rPr>
          <w:szCs w:val="22"/>
        </w:rPr>
        <w:t>.</w:t>
      </w:r>
    </w:p>
    <w:p w:rsidR="0052449C" w:rsidRDefault="0052449C" w:rsidP="0052449C">
      <w:pPr>
        <w:spacing w:before="100" w:beforeAutospacing="1" w:after="100" w:afterAutospacing="1"/>
        <w:jc w:val="both"/>
        <w:rPr>
          <w:szCs w:val="22"/>
        </w:rPr>
      </w:pPr>
      <w:r w:rsidRPr="0052449C">
        <w:rPr>
          <w:b/>
          <w:szCs w:val="22"/>
        </w:rPr>
        <w:t>Данный предмет выставляется для закупки неделимыми лотами</w:t>
      </w:r>
      <w:r w:rsidRPr="0052449C">
        <w:rPr>
          <w:szCs w:val="22"/>
        </w:rPr>
        <w:t xml:space="preserve"> и включают услуги по сбору, транспортированию и утилизации (обработке, обезвреживанию</w:t>
      </w:r>
      <w:r w:rsidR="00295F56">
        <w:rPr>
          <w:szCs w:val="22"/>
        </w:rPr>
        <w:t>) отходов 1-5 класса опасности П</w:t>
      </w:r>
      <w:r w:rsidRPr="0052449C">
        <w:rPr>
          <w:szCs w:val="22"/>
        </w:rPr>
        <w:t>АО «Славнефть-ЯНОС».</w:t>
      </w:r>
    </w:p>
    <w:tbl>
      <w:tblPr>
        <w:tblW w:w="4896" w:type="pct"/>
        <w:tblInd w:w="250" w:type="dxa"/>
        <w:tblLook w:val="0000" w:firstRow="0" w:lastRow="0" w:firstColumn="0" w:lastColumn="0" w:noHBand="0" w:noVBand="0"/>
      </w:tblPr>
      <w:tblGrid>
        <w:gridCol w:w="572"/>
        <w:gridCol w:w="6147"/>
        <w:gridCol w:w="3345"/>
      </w:tblGrid>
      <w:tr w:rsidR="0052449C" w:rsidRPr="0052449C" w:rsidTr="00521078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449C" w:rsidRPr="0052449C" w:rsidRDefault="0052449C" w:rsidP="0052449C">
            <w:pPr>
              <w:snapToGrid w:val="0"/>
              <w:rPr>
                <w:b/>
                <w:sz w:val="20"/>
                <w:szCs w:val="20"/>
              </w:rPr>
            </w:pPr>
            <w:r w:rsidRPr="0052449C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49C" w:rsidRPr="0052449C" w:rsidRDefault="0052449C" w:rsidP="0052449C">
            <w:pPr>
              <w:snapToGrid w:val="0"/>
              <w:rPr>
                <w:b/>
                <w:sz w:val="20"/>
                <w:szCs w:val="20"/>
              </w:rPr>
            </w:pPr>
            <w:r w:rsidRPr="0052449C">
              <w:rPr>
                <w:b/>
                <w:sz w:val="20"/>
                <w:szCs w:val="20"/>
              </w:rPr>
              <w:t>Наименование и технические характеристики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49C" w:rsidRPr="0052449C" w:rsidRDefault="0052449C" w:rsidP="0052449C">
            <w:pPr>
              <w:snapToGrid w:val="0"/>
              <w:rPr>
                <w:b/>
                <w:sz w:val="20"/>
                <w:szCs w:val="20"/>
              </w:rPr>
            </w:pPr>
            <w:r w:rsidRPr="0052449C">
              <w:rPr>
                <w:b/>
                <w:sz w:val="20"/>
                <w:szCs w:val="20"/>
              </w:rPr>
              <w:t>Объект</w:t>
            </w:r>
          </w:p>
        </w:tc>
      </w:tr>
      <w:tr w:rsidR="0052449C" w:rsidRPr="0052449C" w:rsidTr="00521078">
        <w:trPr>
          <w:cantSplit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49C" w:rsidRPr="0052449C" w:rsidRDefault="0052449C" w:rsidP="0052449C">
            <w:pPr>
              <w:numPr>
                <w:ilvl w:val="0"/>
                <w:numId w:val="10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49C" w:rsidRPr="0052449C" w:rsidRDefault="0052449C" w:rsidP="0052449C">
            <w:pPr>
              <w:ind w:right="57"/>
              <w:contextualSpacing/>
              <w:jc w:val="both"/>
              <w:rPr>
                <w:sz w:val="20"/>
                <w:szCs w:val="20"/>
              </w:rPr>
            </w:pPr>
            <w:r w:rsidRPr="0052449C">
              <w:rPr>
                <w:sz w:val="20"/>
                <w:szCs w:val="20"/>
              </w:rPr>
              <w:t>Сбор с объектов и погрузка отхода в транспортные средства Подрядчика осуществляется силами  и средствами Подрядчика.</w:t>
            </w:r>
          </w:p>
        </w:tc>
        <w:tc>
          <w:tcPr>
            <w:tcW w:w="1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9C" w:rsidRPr="0052449C" w:rsidRDefault="00295F56" w:rsidP="0052449C">
            <w:pPr>
              <w:snapToGrid w:val="0"/>
              <w:ind w:left="57" w:right="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П</w:t>
            </w:r>
            <w:r w:rsidR="0052449C" w:rsidRPr="0052449C">
              <w:rPr>
                <w:sz w:val="20"/>
                <w:szCs w:val="20"/>
              </w:rPr>
              <w:t>АО «Славнефть-ЯНОС»</w:t>
            </w:r>
          </w:p>
        </w:tc>
      </w:tr>
      <w:tr w:rsidR="0052449C" w:rsidRPr="0052449C" w:rsidTr="00521078">
        <w:trPr>
          <w:cantSplit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49C" w:rsidRPr="0052449C" w:rsidRDefault="0052449C" w:rsidP="0052449C">
            <w:pPr>
              <w:numPr>
                <w:ilvl w:val="0"/>
                <w:numId w:val="10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49C" w:rsidRPr="0052449C" w:rsidRDefault="0052449C" w:rsidP="0052449C">
            <w:pPr>
              <w:ind w:right="57"/>
              <w:contextualSpacing/>
              <w:jc w:val="both"/>
              <w:rPr>
                <w:sz w:val="20"/>
                <w:szCs w:val="20"/>
              </w:rPr>
            </w:pPr>
            <w:r w:rsidRPr="0052449C">
              <w:rPr>
                <w:sz w:val="20"/>
                <w:szCs w:val="20"/>
              </w:rPr>
              <w:t>Транспортирование отхода к месту утилизации (обработке, обезвреживанию) в специализированных транспортных средствах Подрядчика (имеющего лицензию на транспортирование ниже перечисленных отходов)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9C" w:rsidRPr="0052449C" w:rsidRDefault="0052449C" w:rsidP="0052449C">
            <w:pPr>
              <w:snapToGrid w:val="0"/>
              <w:ind w:left="57" w:right="57"/>
              <w:contextualSpacing/>
              <w:rPr>
                <w:sz w:val="20"/>
                <w:szCs w:val="20"/>
              </w:rPr>
            </w:pPr>
            <w:r w:rsidRPr="0052449C">
              <w:rPr>
                <w:sz w:val="20"/>
                <w:szCs w:val="20"/>
              </w:rPr>
              <w:t>Транспортные средства Подрядчика, предназначенные для перевозки отходов.</w:t>
            </w:r>
          </w:p>
        </w:tc>
      </w:tr>
      <w:tr w:rsidR="0052449C" w:rsidRPr="0052449C" w:rsidTr="00521078">
        <w:trPr>
          <w:cantSplit/>
        </w:trPr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449C" w:rsidRPr="0052449C" w:rsidRDefault="0052449C" w:rsidP="0052449C">
            <w:pPr>
              <w:numPr>
                <w:ilvl w:val="0"/>
                <w:numId w:val="10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449C" w:rsidRPr="0052449C" w:rsidRDefault="0052449C" w:rsidP="0052449C">
            <w:pPr>
              <w:ind w:left="57" w:right="57"/>
              <w:contextualSpacing/>
              <w:jc w:val="both"/>
              <w:rPr>
                <w:sz w:val="20"/>
                <w:szCs w:val="20"/>
              </w:rPr>
            </w:pPr>
            <w:r w:rsidRPr="0052449C">
              <w:rPr>
                <w:sz w:val="20"/>
                <w:szCs w:val="20"/>
              </w:rPr>
              <w:t>Утилизация, обработка или обезвреживание отходов в соответствии с имеющейся у Подрядчика технологией и разрешительной документацией (включая лицензию на данный вид деятельности).</w:t>
            </w:r>
          </w:p>
        </w:tc>
        <w:tc>
          <w:tcPr>
            <w:tcW w:w="1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49C" w:rsidRPr="0052449C" w:rsidRDefault="0052449C" w:rsidP="0052449C">
            <w:pPr>
              <w:snapToGrid w:val="0"/>
              <w:ind w:right="57"/>
              <w:contextualSpacing/>
              <w:rPr>
                <w:sz w:val="20"/>
                <w:szCs w:val="20"/>
              </w:rPr>
            </w:pPr>
            <w:r w:rsidRPr="0052449C">
              <w:rPr>
                <w:sz w:val="20"/>
                <w:szCs w:val="20"/>
              </w:rPr>
              <w:t>Земельный участок и оборудование находящееся в собственности или аренде у Подрядчика в соответствии с лицензией</w:t>
            </w:r>
          </w:p>
        </w:tc>
      </w:tr>
    </w:tbl>
    <w:p w:rsidR="0052449C" w:rsidRPr="00B12960" w:rsidRDefault="0052449C">
      <w:pPr>
        <w:rPr>
          <w:sz w:val="16"/>
          <w:szCs w:val="16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385"/>
      </w:tblGrid>
      <w:tr w:rsidR="0068505C" w:rsidRPr="0052449C" w:rsidTr="00AA495A">
        <w:trPr>
          <w:trHeight w:val="425"/>
        </w:trPr>
        <w:tc>
          <w:tcPr>
            <w:tcW w:w="15385" w:type="dxa"/>
            <w:tcBorders>
              <w:top w:val="nil"/>
              <w:left w:val="nil"/>
              <w:bottom w:val="nil"/>
              <w:right w:val="nil"/>
            </w:tcBorders>
          </w:tcPr>
          <w:p w:rsidR="0068505C" w:rsidRPr="0052449C" w:rsidRDefault="0068505C" w:rsidP="00AA495A">
            <w:pPr>
              <w:spacing w:before="100" w:beforeAutospacing="1" w:after="100" w:afterAutospacing="1"/>
              <w:ind w:left="142"/>
              <w:rPr>
                <w:rFonts w:cs="Arial"/>
                <w:sz w:val="20"/>
                <w:szCs w:val="20"/>
              </w:rPr>
            </w:pPr>
            <w:r w:rsidRPr="0052449C">
              <w:rPr>
                <w:rFonts w:cs="Arial"/>
                <w:sz w:val="20"/>
                <w:szCs w:val="20"/>
              </w:rPr>
              <w:t>Таблица отходов, в соответствии с ФККО</w:t>
            </w:r>
            <w:r w:rsidRPr="0052449C">
              <w:rPr>
                <w:rFonts w:cs="Arial"/>
                <w:bCs/>
                <w:iCs/>
                <w:sz w:val="20"/>
                <w:szCs w:val="20"/>
              </w:rPr>
              <w:t>.</w:t>
            </w:r>
          </w:p>
        </w:tc>
      </w:tr>
    </w:tbl>
    <w:tbl>
      <w:tblPr>
        <w:tblStyle w:val="aff4"/>
        <w:tblW w:w="0" w:type="auto"/>
        <w:tblInd w:w="251" w:type="dxa"/>
        <w:tblLook w:val="04A0" w:firstRow="1" w:lastRow="0" w:firstColumn="1" w:lastColumn="0" w:noHBand="0" w:noVBand="1"/>
      </w:tblPr>
      <w:tblGrid>
        <w:gridCol w:w="687"/>
        <w:gridCol w:w="5561"/>
        <w:gridCol w:w="1295"/>
        <w:gridCol w:w="828"/>
        <w:gridCol w:w="828"/>
        <w:gridCol w:w="828"/>
      </w:tblGrid>
      <w:tr w:rsidR="0068505C" w:rsidRPr="0052449C" w:rsidTr="00AA495A">
        <w:trPr>
          <w:tblHeader/>
        </w:trPr>
        <w:tc>
          <w:tcPr>
            <w:tcW w:w="688" w:type="dxa"/>
            <w:vMerge w:val="restart"/>
            <w:vAlign w:val="center"/>
          </w:tcPr>
          <w:p w:rsidR="0068505C" w:rsidRPr="0052449C" w:rsidRDefault="00B12960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 л</w:t>
            </w:r>
            <w:r w:rsidR="0068505C" w:rsidRPr="0052449C">
              <w:rPr>
                <w:rFonts w:ascii="Arial" w:hAnsi="Arial" w:cs="Arial"/>
                <w:sz w:val="20"/>
              </w:rPr>
              <w:t>ота</w:t>
            </w:r>
          </w:p>
        </w:tc>
        <w:tc>
          <w:tcPr>
            <w:tcW w:w="5832" w:type="dxa"/>
            <w:vMerge w:val="restart"/>
            <w:vAlign w:val="center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Наименование отхода (код ФККО)</w:t>
            </w:r>
          </w:p>
        </w:tc>
        <w:tc>
          <w:tcPr>
            <w:tcW w:w="3906" w:type="dxa"/>
            <w:gridSpan w:val="4"/>
            <w:vAlign w:val="center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Максимально возможное (не обязательное) количество образования отхода в соответствии с нормативом, т/год</w:t>
            </w:r>
          </w:p>
        </w:tc>
      </w:tr>
      <w:tr w:rsidR="0068505C" w:rsidRPr="0052449C" w:rsidTr="00AA495A">
        <w:tc>
          <w:tcPr>
            <w:tcW w:w="688" w:type="dxa"/>
            <w:vMerge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5832" w:type="dxa"/>
            <w:vMerge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2020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2022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Лампы ртутные, ртутнокварцевые, люминесцентные, утратившие потребительские свойства (47110101521)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10,060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10,060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10,060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10,060</w:t>
            </w:r>
          </w:p>
        </w:tc>
      </w:tr>
      <w:tr w:rsidR="0068505C" w:rsidRPr="0052449C" w:rsidTr="00AA495A">
        <w:trPr>
          <w:trHeight w:val="323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Отходы термометров ртутных (47192000521)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0,319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0,319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0,319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0,319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Аккумуляторы свинцовые отработанные неповрежденные, с электролитом (92011001532)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14,864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14,864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14,864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14,864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Конденсаторы силовые косинусные с диэлектриком (диоктилфталатом), утратившие потребительские свойства (48290211533)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0,656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0,656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0,656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0,656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Обтирочный материал, загрязненный нефтью или нефтепродуктами (содержание нефти или нефтепродуктов менее 15 %) (91920402604)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31,784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31,784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31,784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31,784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6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Катализатор – сульфокатионит на основе полистирола отработанный (44111101294)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34,230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34,230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34,230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34,230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7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Отходы поливинилхлорида в виде изделий или лома изделий незагрязненные (43510003514)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10,500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8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Системный блок компьютера, утративший потребительские свойства (48120101524)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1,778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1,778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1,778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1,778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9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Принтеры, сканеры, многофункциональные устройства (МФУ), утратившие потребительские свойства (48120201524)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8,129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8,129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8,129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8,129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10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Клавиатура, манипулятор "мышь" с соединительными проводами, утратившие потребительские свойства (48120401524)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0,165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0,165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0,165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0,165</w:t>
            </w:r>
          </w:p>
        </w:tc>
      </w:tr>
      <w:tr w:rsidR="0068505C" w:rsidRPr="0052449C" w:rsidTr="00AA495A">
        <w:trPr>
          <w:trHeight w:val="194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11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Мониторы компьютерные жидкокристаллические, утратившие потребительские свойства, в сборе (48120502524)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0,889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0,889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0,889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0,889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lastRenderedPageBreak/>
              <w:t>12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Телефонные и факсимильные аппараты, утратившие потребительские свойства (48132101524)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0,023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0,023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0,023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0,023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13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Светодиодные лампы, утратившие потребительские свойства (48241501524)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2,379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2,379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2,379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2,379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14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Тара из черных металлов, загрязненная лакокрасочными материалами (содержание менее 5%) (46811202514)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2,111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2,111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2,111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2,111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15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Тара деревянная, утратившая потребительские свойства, незагрязненная (40414000515)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15,600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15,600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15,600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15,600</w:t>
            </w:r>
          </w:p>
        </w:tc>
      </w:tr>
      <w:tr w:rsidR="0068505C" w:rsidRPr="0052449C" w:rsidTr="00AA495A">
        <w:trPr>
          <w:trHeight w:val="567"/>
        </w:trPr>
        <w:tc>
          <w:tcPr>
            <w:tcW w:w="688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16</w:t>
            </w:r>
          </w:p>
        </w:tc>
        <w:tc>
          <w:tcPr>
            <w:tcW w:w="5832" w:type="dxa"/>
          </w:tcPr>
          <w:p w:rsidR="0068505C" w:rsidRPr="0052449C" w:rsidRDefault="0068505C" w:rsidP="00AA495A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52449C">
              <w:rPr>
                <w:rFonts w:ascii="Arial" w:hAnsi="Arial" w:cs="Arial"/>
                <w:b w:val="0"/>
                <w:sz w:val="20"/>
              </w:rPr>
              <w:t>Отходы пленки полиэтилена и изделий из нее незагрязненные (43411002295)</w:t>
            </w:r>
          </w:p>
        </w:tc>
        <w:tc>
          <w:tcPr>
            <w:tcW w:w="1290" w:type="dxa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8,500</w:t>
            </w:r>
          </w:p>
        </w:tc>
        <w:tc>
          <w:tcPr>
            <w:tcW w:w="0" w:type="auto"/>
          </w:tcPr>
          <w:p w:rsidR="0068505C" w:rsidRPr="0052449C" w:rsidRDefault="0068505C" w:rsidP="00AA495A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52449C">
              <w:rPr>
                <w:rFonts w:ascii="Arial" w:hAnsi="Arial" w:cs="Arial"/>
                <w:sz w:val="20"/>
              </w:rPr>
              <w:t>8,500</w:t>
            </w:r>
          </w:p>
        </w:tc>
      </w:tr>
    </w:tbl>
    <w:p w:rsidR="0068505C" w:rsidRPr="0068505C" w:rsidRDefault="0068505C">
      <w:pPr>
        <w:rPr>
          <w:sz w:val="16"/>
          <w:szCs w:val="16"/>
        </w:rPr>
      </w:pPr>
    </w:p>
    <w:p w:rsidR="0052449C" w:rsidRPr="0068505C" w:rsidRDefault="0052449C" w:rsidP="0068505C">
      <w:pPr>
        <w:spacing w:before="0"/>
        <w:jc w:val="both"/>
        <w:rPr>
          <w:szCs w:val="22"/>
        </w:rPr>
      </w:pPr>
      <w:r w:rsidRPr="0068505C">
        <w:rPr>
          <w:b/>
          <w:szCs w:val="22"/>
          <w:u w:val="single"/>
        </w:rPr>
        <w:t>Заказчик</w:t>
      </w:r>
      <w:r w:rsidRPr="0068505C">
        <w:rPr>
          <w:szCs w:val="22"/>
        </w:rPr>
        <w:t xml:space="preserve">: </w:t>
      </w:r>
      <w:r w:rsidR="00295F56">
        <w:rPr>
          <w:szCs w:val="22"/>
        </w:rPr>
        <w:t>Публичное</w:t>
      </w:r>
      <w:r w:rsidRPr="0068505C">
        <w:rPr>
          <w:szCs w:val="22"/>
        </w:rPr>
        <w:t xml:space="preserve"> Акционерное Общество «Сл</w:t>
      </w:r>
      <w:r w:rsidR="00295F56">
        <w:rPr>
          <w:szCs w:val="22"/>
        </w:rPr>
        <w:t>авнефть-Ярославнефтеоргсинтез» П</w:t>
      </w:r>
      <w:r w:rsidRPr="0068505C">
        <w:rPr>
          <w:szCs w:val="22"/>
        </w:rPr>
        <w:t>АО «Славнефть-ЯНОС».</w:t>
      </w:r>
    </w:p>
    <w:p w:rsidR="0052449C" w:rsidRPr="0068505C" w:rsidRDefault="0052449C" w:rsidP="0068505C">
      <w:pPr>
        <w:spacing w:before="0"/>
        <w:jc w:val="both"/>
        <w:rPr>
          <w:szCs w:val="22"/>
        </w:rPr>
      </w:pPr>
      <w:r w:rsidRPr="0068505C">
        <w:rPr>
          <w:b/>
          <w:szCs w:val="22"/>
          <w:u w:val="single"/>
        </w:rPr>
        <w:t>Плановые сроки выполнения работ:</w:t>
      </w:r>
      <w:r w:rsidRPr="0068505C">
        <w:rPr>
          <w:szCs w:val="22"/>
        </w:rPr>
        <w:t xml:space="preserve"> начало работ с даты подписания договора, окончание работ – 31.07.2022 г. Окончание работ в целом и отдельных этапов оформляются двусторонними актами выполненных работ.</w:t>
      </w:r>
    </w:p>
    <w:p w:rsidR="0052449C" w:rsidRPr="0068505C" w:rsidRDefault="0052449C" w:rsidP="0068505C">
      <w:pPr>
        <w:spacing w:before="0"/>
        <w:jc w:val="both"/>
        <w:rPr>
          <w:szCs w:val="22"/>
        </w:rPr>
      </w:pPr>
      <w:r w:rsidRPr="0068505C">
        <w:rPr>
          <w:b/>
          <w:szCs w:val="22"/>
          <w:u w:val="single"/>
        </w:rPr>
        <w:t>Условия оплаты</w:t>
      </w:r>
      <w:r w:rsidRPr="0068505C">
        <w:rPr>
          <w:szCs w:val="22"/>
        </w:rPr>
        <w:t>: по предоставленным подписанным актам выполненных работ и счетам–фактурам, с отсрочкой платежа не менее 45 календарных дней и не более 60 календарных дней.</w:t>
      </w:r>
    </w:p>
    <w:p w:rsidR="0052449C" w:rsidRDefault="0052449C" w:rsidP="0068505C">
      <w:pPr>
        <w:autoSpaceDE w:val="0"/>
        <w:spacing w:before="0"/>
        <w:ind w:firstLine="567"/>
        <w:jc w:val="both"/>
        <w:rPr>
          <w:szCs w:val="22"/>
        </w:rPr>
      </w:pPr>
      <w:r w:rsidRPr="0068505C"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7B691E" w:rsidRPr="007B691E" w:rsidRDefault="007B691E" w:rsidP="0068505C">
      <w:pPr>
        <w:autoSpaceDE w:val="0"/>
        <w:spacing w:before="0"/>
        <w:ind w:firstLine="567"/>
        <w:jc w:val="both"/>
        <w:rPr>
          <w:sz w:val="16"/>
          <w:szCs w:val="16"/>
        </w:rPr>
      </w:pPr>
    </w:p>
    <w:p w:rsidR="0052449C" w:rsidRPr="0068505C" w:rsidRDefault="0052449C" w:rsidP="0068505C">
      <w:pPr>
        <w:autoSpaceDE w:val="0"/>
        <w:spacing w:before="0"/>
        <w:jc w:val="both"/>
        <w:rPr>
          <w:b/>
          <w:iCs/>
          <w:szCs w:val="22"/>
        </w:rPr>
      </w:pPr>
      <w:r w:rsidRPr="0068505C">
        <w:rPr>
          <w:b/>
          <w:iCs/>
          <w:szCs w:val="22"/>
        </w:rPr>
        <w:t>2. Основные требования к продукту.</w:t>
      </w:r>
    </w:p>
    <w:p w:rsidR="0052449C" w:rsidRPr="0068505C" w:rsidRDefault="0052449C" w:rsidP="0068505C">
      <w:pPr>
        <w:autoSpaceDE w:val="0"/>
        <w:spacing w:before="0"/>
        <w:ind w:firstLine="567"/>
        <w:jc w:val="both"/>
        <w:rPr>
          <w:b/>
          <w:iCs/>
          <w:szCs w:val="22"/>
        </w:rPr>
      </w:pPr>
      <w:r w:rsidRPr="0068505C">
        <w:rPr>
          <w:szCs w:val="22"/>
        </w:rPr>
        <w:t>Взвешивание отхо</w:t>
      </w:r>
      <w:r w:rsidR="00295F56">
        <w:rPr>
          <w:szCs w:val="22"/>
        </w:rPr>
        <w:t>дов перед вывозом с территории П</w:t>
      </w:r>
      <w:r w:rsidRPr="0068505C">
        <w:rPr>
          <w:szCs w:val="22"/>
        </w:rPr>
        <w:t>АО «Славнефть-ЯНОС» производится на автомобильных весах Заказчика. Срок выполнения работ по утилизации отходов – не более 1 месяца с момента погрузки в транспортные средства Подрядчика. Работы должны быть выполнены с надлежащим качеством, в указанные сроки и отвечать требованиям соответствующих законодательных и нормативных актов Российской Федерации.</w:t>
      </w:r>
    </w:p>
    <w:p w:rsidR="0052449C" w:rsidRDefault="0052449C" w:rsidP="0068505C">
      <w:pPr>
        <w:autoSpaceDE w:val="0"/>
        <w:spacing w:before="0"/>
        <w:ind w:firstLine="567"/>
        <w:jc w:val="both"/>
        <w:rPr>
          <w:szCs w:val="22"/>
        </w:rPr>
      </w:pPr>
      <w:r w:rsidRPr="0068505C">
        <w:rPr>
          <w:iCs/>
          <w:szCs w:val="22"/>
        </w:rPr>
        <w:t xml:space="preserve">Осуществлять работы в соответствии с нормативными документами, указанными в </w:t>
      </w:r>
      <w:r w:rsidR="00BA2176">
        <w:rPr>
          <w:iCs/>
          <w:szCs w:val="22"/>
        </w:rPr>
        <w:t>п.</w:t>
      </w:r>
      <w:r w:rsidRPr="0068505C">
        <w:rPr>
          <w:iCs/>
          <w:szCs w:val="22"/>
        </w:rPr>
        <w:t xml:space="preserve">6.3 проекта </w:t>
      </w:r>
      <w:r w:rsidRPr="0068505C">
        <w:rPr>
          <w:szCs w:val="22"/>
        </w:rPr>
        <w:t>Договора</w:t>
      </w:r>
      <w:r w:rsidRPr="0068505C">
        <w:rPr>
          <w:iCs/>
          <w:szCs w:val="22"/>
        </w:rPr>
        <w:t xml:space="preserve">. </w:t>
      </w:r>
      <w:r w:rsidRPr="0068505C"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0D2E0A" w:rsidRPr="000D2E0A" w:rsidRDefault="000D2E0A" w:rsidP="000D2E0A">
      <w:pPr>
        <w:autoSpaceDE w:val="0"/>
        <w:spacing w:before="0"/>
        <w:ind w:firstLine="720"/>
        <w:jc w:val="both"/>
        <w:rPr>
          <w:szCs w:val="22"/>
          <w:u w:val="single"/>
        </w:rPr>
      </w:pPr>
      <w:r w:rsidRPr="000D2E0A">
        <w:rPr>
          <w:szCs w:val="22"/>
          <w:u w:val="single"/>
        </w:rPr>
        <w:t>В ходе этапа техничес</w:t>
      </w:r>
      <w:r w:rsidR="00295F56">
        <w:rPr>
          <w:szCs w:val="22"/>
          <w:u w:val="single"/>
        </w:rPr>
        <w:t>кой оценки оферт специалистами П</w:t>
      </w:r>
      <w:r w:rsidRPr="000D2E0A">
        <w:rPr>
          <w:szCs w:val="22"/>
          <w:u w:val="single"/>
        </w:rPr>
        <w:t>АО «Славнефть-ЯНОС» проводится выездная проверка (технический аудит) на соответствие заявленной технологии, разрешительной документации, места осуществления деятельности, производственной базы с действующим оборудованием по обезвреживанию отходов с составлением акта. По отходам IV-V класса опасности (лоты №5-16) проводится выборочно по усмотрению технической комиссии.</w:t>
      </w:r>
    </w:p>
    <w:p w:rsidR="000D2E0A" w:rsidRDefault="000D2E0A" w:rsidP="0068505C">
      <w:pPr>
        <w:autoSpaceDE w:val="0"/>
        <w:spacing w:before="0"/>
        <w:ind w:firstLine="567"/>
        <w:jc w:val="both"/>
        <w:rPr>
          <w:szCs w:val="22"/>
        </w:rPr>
      </w:pPr>
    </w:p>
    <w:p w:rsidR="00EF1336" w:rsidRDefault="0052449C" w:rsidP="0068505C">
      <w:pPr>
        <w:autoSpaceDE w:val="0"/>
        <w:spacing w:before="0"/>
        <w:jc w:val="both"/>
        <w:rPr>
          <w:rFonts w:cs="Arial"/>
          <w:b/>
          <w:iCs/>
          <w:szCs w:val="22"/>
        </w:rPr>
      </w:pPr>
      <w:r w:rsidRPr="0068505C">
        <w:rPr>
          <w:b/>
          <w:iCs/>
          <w:szCs w:val="22"/>
        </w:rPr>
        <w:t xml:space="preserve">3. </w:t>
      </w:r>
      <w:r w:rsidR="00EF1336" w:rsidRPr="0068505C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827"/>
        <w:gridCol w:w="2835"/>
        <w:gridCol w:w="1559"/>
        <w:gridCol w:w="1588"/>
      </w:tblGrid>
      <w:tr w:rsidR="007B2D50" w:rsidRPr="00184B21" w:rsidTr="007B2D50">
        <w:trPr>
          <w:trHeight w:val="322"/>
          <w:tblHeader/>
        </w:trPr>
        <w:tc>
          <w:tcPr>
            <w:tcW w:w="539" w:type="dxa"/>
            <w:vMerge w:val="restart"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B2D5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B2D5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7B2D5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B2D5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7B2D50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88" w:type="dxa"/>
            <w:vMerge w:val="restart"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B2D5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  <w:p w:rsidR="007B2D50" w:rsidRPr="007B2D50" w:rsidRDefault="007B2D50" w:rsidP="00C02685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B2D50" w:rsidRPr="00184B21" w:rsidTr="007B2D50">
        <w:trPr>
          <w:trHeight w:val="322"/>
          <w:tblHeader/>
        </w:trPr>
        <w:tc>
          <w:tcPr>
            <w:tcW w:w="539" w:type="dxa"/>
            <w:vMerge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D9D9D9"/>
            <w:vAlign w:val="center"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B2D50" w:rsidRPr="00184B21" w:rsidTr="007B2D50">
        <w:trPr>
          <w:trHeight w:val="164"/>
          <w:tblHeader/>
        </w:trPr>
        <w:tc>
          <w:tcPr>
            <w:tcW w:w="539" w:type="dxa"/>
            <w:shd w:val="clear" w:color="auto" w:fill="D9D9D9"/>
            <w:noWrap/>
            <w:vAlign w:val="center"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auto" w:fill="D9D9D9"/>
            <w:vAlign w:val="center"/>
          </w:tcPr>
          <w:p w:rsidR="007B2D50" w:rsidRPr="007B2D50" w:rsidRDefault="007B2D50" w:rsidP="00C02685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7B2D50" w:rsidRPr="003960A9" w:rsidTr="007B2D50">
        <w:trPr>
          <w:trHeight w:val="1771"/>
        </w:trPr>
        <w:tc>
          <w:tcPr>
            <w:tcW w:w="539" w:type="dxa"/>
            <w:shd w:val="clear" w:color="auto" w:fill="auto"/>
            <w:noWrap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1</w:t>
            </w:r>
          </w:p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действующей лицензии на право работы с данным видом отхода (только для отходов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IV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опасности):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№1.</w:t>
            </w:r>
            <w:r w:rsidRPr="007B2D50">
              <w:rPr>
                <w:rFonts w:cs="Arial"/>
                <w:sz w:val="20"/>
                <w:szCs w:val="20"/>
              </w:rPr>
              <w:t xml:space="preserve"> Лампы ртутные, ртутнокварцевые, люминесцентные, утратившие потребительские свойства (47110101521)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№2.</w:t>
            </w:r>
            <w:r w:rsidRPr="007B2D50">
              <w:rPr>
                <w:rFonts w:cs="Arial"/>
                <w:sz w:val="20"/>
                <w:szCs w:val="20"/>
              </w:rPr>
              <w:t xml:space="preserve"> Отходы термометров ртутных (47192000521)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№3.</w:t>
            </w:r>
            <w:r w:rsidRPr="007B2D50">
              <w:rPr>
                <w:rFonts w:cs="Arial"/>
                <w:sz w:val="20"/>
                <w:szCs w:val="20"/>
              </w:rPr>
              <w:t xml:space="preserve"> Аккумуляторы свинцовые отработанные неповрежденные, с </w:t>
            </w:r>
            <w:r w:rsidRPr="007B2D50">
              <w:rPr>
                <w:rFonts w:cs="Arial"/>
                <w:sz w:val="20"/>
                <w:szCs w:val="20"/>
              </w:rPr>
              <w:lastRenderedPageBreak/>
              <w:t>электролитом (92011001532)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№4.</w:t>
            </w:r>
            <w:r w:rsidRPr="007B2D50">
              <w:rPr>
                <w:rFonts w:cs="Arial"/>
                <w:sz w:val="20"/>
                <w:szCs w:val="20"/>
              </w:rPr>
              <w:t xml:space="preserve"> Конденсаторы силовые косинусные с диэлектриком (диоктилфталатом), утратившие потребительские свойства (48290211533)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№5.</w:t>
            </w:r>
            <w:r w:rsidRPr="007B2D50">
              <w:rPr>
                <w:rFonts w:cs="Arial"/>
                <w:sz w:val="20"/>
                <w:szCs w:val="20"/>
              </w:rPr>
              <w:t xml:space="preserve"> Обтирочный материал, загрязненный нефтью или нефтепродуктами (содержание нефти или нефтепродуктов менее 15 %) (91920402604)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№6.</w:t>
            </w:r>
            <w:r w:rsidRPr="007B2D50">
              <w:rPr>
                <w:rFonts w:cs="Arial"/>
                <w:sz w:val="20"/>
                <w:szCs w:val="20"/>
              </w:rPr>
              <w:t xml:space="preserve"> Катализатор – сульфокатионит на основе полистирола отработанный (44111101294)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№7.</w:t>
            </w:r>
            <w:r w:rsidRPr="007B2D50">
              <w:rPr>
                <w:rFonts w:cs="Arial"/>
                <w:sz w:val="20"/>
                <w:szCs w:val="20"/>
              </w:rPr>
              <w:t xml:space="preserve"> Отходы поливинилхлорида в виде изделий или лома изделий незагрязненные (43510003514)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№8.</w:t>
            </w:r>
            <w:r w:rsidRPr="007B2D50">
              <w:rPr>
                <w:rFonts w:cs="Arial"/>
                <w:sz w:val="20"/>
                <w:szCs w:val="20"/>
              </w:rPr>
              <w:t xml:space="preserve"> Системный блок компьютера, утративший потребительские свойства (48120101524)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№9.</w:t>
            </w:r>
            <w:r w:rsidRPr="007B2D50">
              <w:rPr>
                <w:rFonts w:cs="Arial"/>
                <w:sz w:val="20"/>
                <w:szCs w:val="20"/>
              </w:rPr>
              <w:t xml:space="preserve"> Принтеры, сканеры, многофункциональные устройства (МФУ), утратившие потребительские свойства (48120201524)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№10.</w:t>
            </w:r>
            <w:r w:rsidRPr="007B2D50">
              <w:rPr>
                <w:rFonts w:cs="Arial"/>
                <w:sz w:val="20"/>
                <w:szCs w:val="20"/>
              </w:rPr>
              <w:t xml:space="preserve"> Клавиатура, манипулятор "мышь" с соединительными проводами, утратившие потребительские свойства (48120401524)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№11.</w:t>
            </w:r>
            <w:r w:rsidRPr="007B2D50">
              <w:rPr>
                <w:rFonts w:cs="Arial"/>
                <w:sz w:val="20"/>
                <w:szCs w:val="20"/>
              </w:rPr>
              <w:t xml:space="preserve"> Мониторы компьютерные жидкокристаллические, утратившие потребительские свойства, в сборе (48120502524)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№12.</w:t>
            </w:r>
            <w:r w:rsidRPr="007B2D50">
              <w:rPr>
                <w:rFonts w:cs="Arial"/>
                <w:sz w:val="20"/>
                <w:szCs w:val="20"/>
              </w:rPr>
              <w:t xml:space="preserve"> Телефонные и факсимильные аппараты, утратившие потребительские свойства (48132101524)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№13.</w:t>
            </w:r>
            <w:r w:rsidRPr="007B2D50">
              <w:rPr>
                <w:rFonts w:cs="Arial"/>
                <w:sz w:val="20"/>
                <w:szCs w:val="20"/>
              </w:rPr>
              <w:t xml:space="preserve"> Светодиодные лампы, утратившие потребительские свойства (48241501524)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№14.</w:t>
            </w:r>
            <w:r w:rsidRPr="007B2D50">
              <w:rPr>
                <w:rFonts w:cs="Arial"/>
                <w:sz w:val="20"/>
                <w:szCs w:val="20"/>
              </w:rPr>
              <w:t xml:space="preserve"> Тара из черных металлов, загрязненная лакокрасочными материалами (содержание менее 5%) (46811202514)</w:t>
            </w:r>
          </w:p>
          <w:p w:rsidR="007B2D50" w:rsidRPr="007B2D50" w:rsidRDefault="007B2D50" w:rsidP="00C02685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№15.</w:t>
            </w:r>
            <w:r w:rsidRPr="007B2D50">
              <w:rPr>
                <w:rFonts w:cs="Arial"/>
                <w:sz w:val="20"/>
                <w:szCs w:val="20"/>
              </w:rPr>
              <w:t xml:space="preserve"> Тара деревянная, утратившая потребительские свойства, незагрязненная (40414000515)</w:t>
            </w:r>
          </w:p>
          <w:p w:rsidR="007B2D50" w:rsidRPr="007B2D50" w:rsidRDefault="007B2D50" w:rsidP="007B2D50">
            <w:pPr>
              <w:ind w:right="57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b/>
                <w:sz w:val="20"/>
                <w:szCs w:val="20"/>
                <w:u w:val="single"/>
              </w:rPr>
              <w:t>Лот №16.</w:t>
            </w:r>
            <w:r w:rsidRPr="007B2D50">
              <w:rPr>
                <w:rFonts w:cs="Arial"/>
                <w:sz w:val="20"/>
                <w:szCs w:val="20"/>
              </w:rPr>
              <w:t xml:space="preserve"> Отходы пленки полиэтилена и изделий из нее незагрязненные (43411002295)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lastRenderedPageBreak/>
              <w:t>Заявка о намерениях в соответствии с Приложением №1</w:t>
            </w:r>
            <w:r w:rsidR="00BA2176">
              <w:rPr>
                <w:rFonts w:cs="Arial"/>
                <w:sz w:val="20"/>
                <w:szCs w:val="20"/>
              </w:rPr>
              <w:t xml:space="preserve"> к Форме 2 ПДО</w:t>
            </w:r>
            <w:r w:rsidRPr="007B2D50">
              <w:rPr>
                <w:rFonts w:cs="Arial"/>
                <w:sz w:val="20"/>
                <w:szCs w:val="20"/>
              </w:rPr>
              <w:t>.</w:t>
            </w:r>
          </w:p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 Копия действующей лицензии (собственной) с приложением, подтверждающим право работы с данным видом отхода (только для отходов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IV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опасности).  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(для лотов </w:t>
            </w:r>
          </w:p>
          <w:p w:rsidR="007B2D50" w:rsidRPr="007B2D50" w:rsidRDefault="007B2D50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15,16 - не требуется)/ отсутствие </w:t>
            </w:r>
          </w:p>
          <w:p w:rsidR="007B2D50" w:rsidRPr="007B2D50" w:rsidRDefault="007B2D50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7B2D50" w:rsidRPr="007B2D50" w:rsidRDefault="007B2D50" w:rsidP="00BA2176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</w:t>
            </w:r>
            <w:r w:rsidRPr="007B2D50">
              <w:rPr>
                <w:rFonts w:cs="Arial"/>
                <w:b/>
                <w:bCs/>
                <w:sz w:val="20"/>
                <w:szCs w:val="20"/>
              </w:rPr>
              <w:t>для каждого лота</w:t>
            </w:r>
            <w:r w:rsidRPr="007B2D50">
              <w:rPr>
                <w:rFonts w:cs="Arial"/>
                <w:sz w:val="20"/>
                <w:szCs w:val="20"/>
              </w:rPr>
              <w:t xml:space="preserve"> кроме 15,16 </w:t>
            </w:r>
          </w:p>
        </w:tc>
      </w:tr>
      <w:tr w:rsidR="00BA2176" w:rsidRPr="003960A9" w:rsidTr="007B2D50">
        <w:trPr>
          <w:trHeight w:val="852"/>
        </w:trPr>
        <w:tc>
          <w:tcPr>
            <w:tcW w:w="539" w:type="dxa"/>
            <w:shd w:val="clear" w:color="auto" w:fill="auto"/>
            <w:noWrap/>
          </w:tcPr>
          <w:p w:rsidR="00BA2176" w:rsidRPr="007B2D50" w:rsidRDefault="00BA2176" w:rsidP="00BA2176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827" w:type="dxa"/>
            <w:shd w:val="clear" w:color="auto" w:fill="auto"/>
          </w:tcPr>
          <w:p w:rsidR="00BA2176" w:rsidRPr="007B2D50" w:rsidRDefault="00BA2176" w:rsidP="00BA2176">
            <w:pPr>
              <w:autoSpaceDE w:val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действующей лицензии на деятельность по </w:t>
            </w:r>
            <w:r w:rsidRPr="007B2D50">
              <w:rPr>
                <w:rFonts w:cs="Arial"/>
                <w:b/>
                <w:sz w:val="20"/>
                <w:szCs w:val="20"/>
              </w:rPr>
              <w:t>транспортированию</w:t>
            </w:r>
            <w:r w:rsidRPr="007B2D50">
              <w:rPr>
                <w:rFonts w:cs="Arial"/>
                <w:sz w:val="20"/>
                <w:szCs w:val="20"/>
              </w:rPr>
              <w:t xml:space="preserve">, отходов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IV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 с приложением, подтверждающим право на транспортирование отходов по указанным выше лотам</w:t>
            </w:r>
          </w:p>
        </w:tc>
        <w:tc>
          <w:tcPr>
            <w:tcW w:w="2835" w:type="dxa"/>
            <w:shd w:val="clear" w:color="auto" w:fill="auto"/>
          </w:tcPr>
          <w:p w:rsidR="00BA2176" w:rsidRPr="007B2D50" w:rsidRDefault="00BA2176" w:rsidP="00BA2176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Копия действующей лицензии (собственной) с приложением, либо договор на оказание услуг по транспортированию отходов транспортной компанией и ее лицензия с приложением, подтверждающим право транспортирования отходов (для лотов №1-13,16).</w:t>
            </w:r>
          </w:p>
        </w:tc>
        <w:tc>
          <w:tcPr>
            <w:tcW w:w="1559" w:type="dxa"/>
            <w:shd w:val="clear" w:color="000000" w:fill="FFFFFF"/>
          </w:tcPr>
          <w:p w:rsidR="00BA2176" w:rsidRPr="007B2D50" w:rsidRDefault="00BA2176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(для лотов </w:t>
            </w:r>
          </w:p>
          <w:p w:rsidR="00BA2176" w:rsidRPr="007B2D50" w:rsidRDefault="00BA2176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15,16 - не требуется)/ отсутствие </w:t>
            </w:r>
          </w:p>
          <w:p w:rsidR="00BA2176" w:rsidRPr="007B2D50" w:rsidRDefault="00BA2176" w:rsidP="00BA2176">
            <w:pPr>
              <w:spacing w:before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BA2176" w:rsidRPr="007B2D50" w:rsidRDefault="00BA2176" w:rsidP="00BA2176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</w:t>
            </w:r>
            <w:r w:rsidRPr="007B2D50">
              <w:rPr>
                <w:rFonts w:cs="Arial"/>
                <w:b/>
                <w:bCs/>
                <w:sz w:val="20"/>
                <w:szCs w:val="20"/>
              </w:rPr>
              <w:t>для каждого лота</w:t>
            </w:r>
            <w:r w:rsidRPr="007B2D50">
              <w:rPr>
                <w:rFonts w:cs="Arial"/>
                <w:sz w:val="20"/>
                <w:szCs w:val="20"/>
              </w:rPr>
              <w:t xml:space="preserve"> кроме 15,16 </w:t>
            </w:r>
          </w:p>
        </w:tc>
      </w:tr>
      <w:tr w:rsidR="007B2D50" w:rsidRPr="009A7B2E" w:rsidTr="00BA2176">
        <w:trPr>
          <w:trHeight w:val="1287"/>
        </w:trPr>
        <w:tc>
          <w:tcPr>
            <w:tcW w:w="539" w:type="dxa"/>
            <w:shd w:val="clear" w:color="auto" w:fill="auto"/>
            <w:noWrap/>
            <w:hideMark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rPr>
                <w:rFonts w:cs="Arial"/>
                <w:sz w:val="20"/>
                <w:szCs w:val="20"/>
                <w:highlight w:val="yellow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Производственная база по утилизации, обработке или обезвреживанию отходов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V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опасности, с производственными мощностями, в соответствии с выбранным лотом.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</w:p>
        </w:tc>
      </w:tr>
      <w:tr w:rsidR="007B2D50" w:rsidRPr="009A7B2E" w:rsidTr="00BA2176">
        <w:trPr>
          <w:trHeight w:val="771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- наличие в собственности или аренде земельного участка для размещения производственной базы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Свидетельство о регистрации права собственности или договор аренды (копии)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Наличие/ отсутствие </w:t>
            </w: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</w:t>
            </w:r>
          </w:p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</w:p>
        </w:tc>
      </w:tr>
      <w:tr w:rsidR="007B2D50" w:rsidRPr="009A7B2E" w:rsidTr="007B2D50">
        <w:trPr>
          <w:trHeight w:val="1130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rPr>
                <w:rFonts w:cs="Arial"/>
                <w:b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- наличие оборудования, инструментов по утилизации, обработке или обезвреживанию отходов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Технические паспорта выкопировки из технологического регламента или другие документы на оборудование (копии), либо справка о наличии производственных мощностей (форма 9)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Наличие/ отсутствие </w:t>
            </w: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Наличие </w:t>
            </w:r>
          </w:p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</w:p>
        </w:tc>
      </w:tr>
      <w:tr w:rsidR="007B2D50" w:rsidRPr="00551CCF" w:rsidTr="007B2D50">
        <w:trPr>
          <w:trHeight w:val="196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 xml:space="preserve">Заключение по </w:t>
            </w:r>
            <w:r w:rsidR="00295F56">
              <w:rPr>
                <w:rFonts w:cs="Arial"/>
                <w:sz w:val="20"/>
                <w:szCs w:val="20"/>
              </w:rPr>
              <w:t>выездной проверке специалистов П</w:t>
            </w:r>
            <w:r w:rsidRPr="007B2D50">
              <w:rPr>
                <w:rFonts w:cs="Arial"/>
                <w:sz w:val="20"/>
                <w:szCs w:val="20"/>
              </w:rPr>
              <w:t xml:space="preserve">АО «Славнефть-ЯНОС» (технической комиссии) обязательно по отходам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III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 (лоты №1-4), по отходам 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IV</w:t>
            </w:r>
            <w:r w:rsidRPr="007B2D50">
              <w:rPr>
                <w:rFonts w:cs="Arial"/>
                <w:sz w:val="20"/>
                <w:szCs w:val="20"/>
              </w:rPr>
              <w:t>-</w:t>
            </w:r>
            <w:r w:rsidRPr="007B2D50">
              <w:rPr>
                <w:rFonts w:cs="Arial"/>
                <w:sz w:val="20"/>
                <w:szCs w:val="20"/>
                <w:lang w:val="en-US"/>
              </w:rPr>
              <w:t>V</w:t>
            </w:r>
            <w:r w:rsidRPr="007B2D50">
              <w:rPr>
                <w:rFonts w:cs="Arial"/>
                <w:sz w:val="20"/>
                <w:szCs w:val="20"/>
              </w:rPr>
              <w:t xml:space="preserve"> класса опасности (лоты №5-16) проводится выборочно по усмотрению технической комиссии</w:t>
            </w:r>
          </w:p>
        </w:tc>
        <w:tc>
          <w:tcPr>
            <w:tcW w:w="2835" w:type="dxa"/>
            <w:shd w:val="clear" w:color="auto" w:fill="auto"/>
          </w:tcPr>
          <w:p w:rsidR="007B2D50" w:rsidRPr="00890D06" w:rsidRDefault="00890D06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890D06">
              <w:rPr>
                <w:rFonts w:cs="Arial"/>
                <w:sz w:val="20"/>
                <w:szCs w:val="20"/>
              </w:rPr>
              <w:t>Акт</w:t>
            </w:r>
            <w:r w:rsidR="007B2D50" w:rsidRPr="00890D06">
              <w:rPr>
                <w:rFonts w:cs="Arial"/>
                <w:sz w:val="20"/>
                <w:szCs w:val="20"/>
              </w:rPr>
              <w:t xml:space="preserve"> соответствия</w:t>
            </w:r>
            <w:r w:rsidRPr="00890D06">
              <w:rPr>
                <w:rFonts w:cs="Arial"/>
                <w:sz w:val="20"/>
                <w:szCs w:val="20"/>
              </w:rPr>
              <w:t xml:space="preserve"> (по результатам выездной проверки)</w:t>
            </w:r>
            <w:r w:rsidR="007B2D50" w:rsidRPr="00890D06">
              <w:rPr>
                <w:rFonts w:cs="Arial"/>
                <w:sz w:val="20"/>
                <w:szCs w:val="20"/>
              </w:rPr>
              <w:t xml:space="preserve"> заявленной технологии, разрешительной документации, места осуществления деятельности, производственной базы с действующим оборудованием по утилизации, обработке или обезвреживанию отходов.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7B2D50">
            <w:pPr>
              <w:spacing w:before="100" w:beforeAutospacing="1" w:after="100" w:afterAutospacing="1"/>
              <w:ind w:right="-112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Соответствует/ не соответствует/ не требуется</w:t>
            </w:r>
          </w:p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Соответствует / не требуется</w:t>
            </w:r>
          </w:p>
        </w:tc>
      </w:tr>
      <w:tr w:rsidR="007B2D50" w:rsidRPr="009A7B2E" w:rsidTr="007B2D50">
        <w:trPr>
          <w:trHeight w:val="196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Обученный персонал на право осуществления деятельности в области обращения с отходами.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  <w:p w:rsidR="007B2D50" w:rsidRPr="007B2D50" w:rsidRDefault="007B2D50" w:rsidP="00C02685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Копии свидетельств (сертификатов) на право работы с отходами, выданных работникам, заключившим с лицензиатом трудовые договоры на осуществление деятельности в области обращения с отходами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Наличие (для всех лотов)</w:t>
            </w:r>
          </w:p>
        </w:tc>
      </w:tr>
      <w:tr w:rsidR="007B2D50" w:rsidRPr="00184B21" w:rsidTr="007B2D50">
        <w:trPr>
          <w:trHeight w:val="730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Наличие автотранспорта для перевозки отходов (собственной, либо по договору оказания услуг с транспортной компанией (субподряд)</w:t>
            </w:r>
          </w:p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7B2D50" w:rsidRPr="007B2D50" w:rsidRDefault="007B2D50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Справка о наличии производственных мощностей (Форма 9), либо договор оказания услуг с транспортной компанией (субподряд)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2 и более (для всех лотов)</w:t>
            </w:r>
          </w:p>
        </w:tc>
      </w:tr>
      <w:tr w:rsidR="007B2D50" w:rsidTr="007B2D50">
        <w:trPr>
          <w:trHeight w:val="730"/>
        </w:trPr>
        <w:tc>
          <w:tcPr>
            <w:tcW w:w="539" w:type="dxa"/>
            <w:shd w:val="clear" w:color="auto" w:fill="auto"/>
            <w:noWrap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7B2D50" w:rsidRPr="007B2D50" w:rsidRDefault="002F6CAB" w:rsidP="00C0268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 опыта выполнения работ по предмету закупки</w:t>
            </w:r>
          </w:p>
        </w:tc>
        <w:tc>
          <w:tcPr>
            <w:tcW w:w="2835" w:type="dxa"/>
            <w:shd w:val="clear" w:color="auto" w:fill="auto"/>
          </w:tcPr>
          <w:p w:rsidR="007B2D50" w:rsidRPr="007B2D50" w:rsidRDefault="002F6CAB" w:rsidP="00C0268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2F6CAB">
              <w:rPr>
                <w:rFonts w:cs="Arial"/>
                <w:sz w:val="20"/>
                <w:szCs w:val="20"/>
              </w:rPr>
              <w:t>Справка о заключенных и выполненных договорах по предмету закупки за 2016-2018 г.г. (Форма 7)</w:t>
            </w:r>
          </w:p>
        </w:tc>
        <w:tc>
          <w:tcPr>
            <w:tcW w:w="1559" w:type="dxa"/>
            <w:shd w:val="clear" w:color="000000" w:fill="FFFFFF"/>
          </w:tcPr>
          <w:p w:rsidR="007B2D50" w:rsidRPr="007B2D50" w:rsidRDefault="007B2D50" w:rsidP="00C02685">
            <w:pPr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588" w:type="dxa"/>
            <w:shd w:val="clear" w:color="000000" w:fill="FFFFFF"/>
          </w:tcPr>
          <w:p w:rsidR="007B2D50" w:rsidRPr="007B2D50" w:rsidRDefault="007B2D50" w:rsidP="00C02685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7B2D50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68505C" w:rsidRPr="0068505C" w:rsidRDefault="0068505C" w:rsidP="0068505C">
      <w:pPr>
        <w:autoSpaceDE w:val="0"/>
        <w:spacing w:before="0"/>
        <w:ind w:firstLine="567"/>
        <w:jc w:val="both"/>
        <w:rPr>
          <w:szCs w:val="22"/>
        </w:rPr>
      </w:pPr>
      <w:r w:rsidRPr="0068505C">
        <w:rPr>
          <w:szCs w:val="22"/>
        </w:rPr>
        <w:t xml:space="preserve">Контрагент принимает отходы в собственность с момента погрузки в транспортные средства, предназначенные для транспортирования </w:t>
      </w:r>
    </w:p>
    <w:p w:rsidR="0068505C" w:rsidRPr="0068505C" w:rsidRDefault="0068505C" w:rsidP="0068505C">
      <w:pPr>
        <w:autoSpaceDE w:val="0"/>
        <w:spacing w:before="0"/>
        <w:ind w:firstLine="567"/>
        <w:jc w:val="both"/>
        <w:rPr>
          <w:szCs w:val="22"/>
        </w:rPr>
      </w:pPr>
      <w:r w:rsidRPr="0068505C">
        <w:rPr>
          <w:szCs w:val="22"/>
        </w:rPr>
        <w:t xml:space="preserve">Контрагент должен выполнять требования, указанные в </w:t>
      </w:r>
      <w:r>
        <w:rPr>
          <w:szCs w:val="22"/>
        </w:rPr>
        <w:t>п.</w:t>
      </w:r>
      <w:r w:rsidRPr="0068505C">
        <w:rPr>
          <w:szCs w:val="22"/>
        </w:rPr>
        <w:t>6 проекта Договора. Нормативные акты передаются Контрагенту Заказчиком в электронном виде, посредством электронной почты.</w:t>
      </w:r>
    </w:p>
    <w:p w:rsidR="0068505C" w:rsidRPr="0068505C" w:rsidRDefault="0068505C" w:rsidP="0068505C">
      <w:pPr>
        <w:autoSpaceDE w:val="0"/>
        <w:spacing w:before="0"/>
        <w:ind w:firstLine="567"/>
        <w:jc w:val="both"/>
        <w:rPr>
          <w:szCs w:val="22"/>
        </w:rPr>
      </w:pPr>
      <w:r w:rsidRPr="0068505C"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9D3D7C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 w:rsidR="00295F56">
        <w:rPr>
          <w:szCs w:val="22"/>
        </w:rPr>
        <w:t>уплатить П</w:t>
      </w:r>
      <w:r>
        <w:rPr>
          <w:szCs w:val="22"/>
        </w:rPr>
        <w:t>АО «Славнефть-ЯНОС» штрафную неустойку в размере 5% от суммы Оферты. При несвоевременной или непо</w:t>
      </w:r>
      <w:r w:rsidR="00295F56">
        <w:rPr>
          <w:szCs w:val="22"/>
        </w:rPr>
        <w:t>лной уплате штрафной неустойки П</w:t>
      </w:r>
      <w:r>
        <w:rPr>
          <w:szCs w:val="22"/>
        </w:rPr>
        <w:t>АО «Славнефть-ЯНОС»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</w:t>
      </w:r>
      <w:r w:rsidR="00295F56">
        <w:rPr>
          <w:szCs w:val="22"/>
        </w:rPr>
        <w:t>ора (или дня отказа), уплатить П</w:t>
      </w:r>
      <w:r>
        <w:rPr>
          <w:szCs w:val="22"/>
        </w:rPr>
        <w:t xml:space="preserve">АО «Славнефть-ЯНОС» штрафную неустойку в </w:t>
      </w:r>
      <w:r w:rsidR="00295F56">
        <w:rPr>
          <w:szCs w:val="22"/>
        </w:rPr>
        <w:t>размере 10% от суммы, принятой П</w:t>
      </w:r>
      <w:r>
        <w:rPr>
          <w:szCs w:val="22"/>
        </w:rPr>
        <w:t>АО «Славнефть-ЯНОС» в Оферте Победителя. При несвоевременной или непо</w:t>
      </w:r>
      <w:r w:rsidR="00295F56">
        <w:rPr>
          <w:szCs w:val="22"/>
        </w:rPr>
        <w:t>лной уплате штрафной неустойки П</w:t>
      </w:r>
      <w:r>
        <w:rPr>
          <w:szCs w:val="22"/>
        </w:rPr>
        <w:t>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3B7AA7" w:rsidRDefault="003B7AA7" w:rsidP="00210CEA">
      <w:pPr>
        <w:spacing w:before="0"/>
        <w:rPr>
          <w:rFonts w:cs="Arial"/>
          <w:szCs w:val="22"/>
        </w:rPr>
      </w:pPr>
    </w:p>
    <w:p w:rsidR="003B7AA7" w:rsidRPr="00C55087" w:rsidRDefault="003B7AA7" w:rsidP="003B7AA7">
      <w:pPr>
        <w:spacing w:before="0"/>
        <w:rPr>
          <w:rFonts w:cs="Arial"/>
          <w:szCs w:val="22"/>
        </w:rPr>
        <w:sectPr w:rsidR="003B7AA7" w:rsidRPr="00C55087" w:rsidSect="008C363A">
          <w:footerReference w:type="default" r:id="rId7"/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>
        <w:rPr>
          <w:rFonts w:cs="Arial"/>
          <w:szCs w:val="22"/>
        </w:rPr>
        <w:t>Д.Ю. Уржумов</w:t>
      </w:r>
    </w:p>
    <w:p w:rsidR="00BA2176" w:rsidRPr="000D2E0A" w:rsidRDefault="00BA2176" w:rsidP="00BA2176">
      <w:pPr>
        <w:spacing w:line="360" w:lineRule="auto"/>
        <w:jc w:val="right"/>
        <w:rPr>
          <w:b/>
          <w:szCs w:val="22"/>
        </w:rPr>
      </w:pPr>
      <w:r w:rsidRPr="000D2E0A">
        <w:rPr>
          <w:b/>
          <w:szCs w:val="22"/>
        </w:rPr>
        <w:lastRenderedPageBreak/>
        <w:t>Приложение №1</w:t>
      </w:r>
    </w:p>
    <w:p w:rsidR="00BA2176" w:rsidRPr="000D2E0A" w:rsidRDefault="00BA2176" w:rsidP="00BA2176">
      <w:pPr>
        <w:spacing w:line="360" w:lineRule="auto"/>
        <w:rPr>
          <w:b/>
          <w:szCs w:val="22"/>
        </w:rPr>
      </w:pPr>
      <w:r w:rsidRPr="000D2E0A">
        <w:rPr>
          <w:b/>
          <w:szCs w:val="22"/>
        </w:rPr>
        <w:t>Заявка о намерениях:</w:t>
      </w:r>
    </w:p>
    <w:p w:rsidR="00BA2176" w:rsidRPr="000D2E0A" w:rsidRDefault="00BA2176" w:rsidP="00BA2176">
      <w:pPr>
        <w:widowControl w:val="0"/>
        <w:rPr>
          <w:szCs w:val="22"/>
        </w:rPr>
      </w:pPr>
      <w:r w:rsidRPr="000D2E0A">
        <w:rPr>
          <w:szCs w:val="22"/>
        </w:rPr>
        <w:t>Наименование Претендента: _________________________________</w:t>
      </w:r>
    </w:p>
    <w:p w:rsidR="00BA2176" w:rsidRPr="000D2E0A" w:rsidRDefault="00BA2176" w:rsidP="00BA2176">
      <w:pPr>
        <w:spacing w:line="360" w:lineRule="auto"/>
        <w:rPr>
          <w:szCs w:val="22"/>
        </w:rPr>
      </w:pP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925"/>
        <w:gridCol w:w="5346"/>
        <w:gridCol w:w="3299"/>
      </w:tblGrid>
      <w:tr w:rsidR="00BA2176" w:rsidRPr="000D2E0A" w:rsidTr="00C02685">
        <w:tc>
          <w:tcPr>
            <w:tcW w:w="1271" w:type="dxa"/>
            <w:vAlign w:val="center"/>
          </w:tcPr>
          <w:p w:rsidR="00BA2176" w:rsidRPr="000D2E0A" w:rsidRDefault="00BA2176" w:rsidP="00BA2176">
            <w:pPr>
              <w:spacing w:before="0" w:line="360" w:lineRule="auto"/>
              <w:jc w:val="center"/>
              <w:rPr>
                <w:sz w:val="22"/>
                <w:szCs w:val="22"/>
              </w:rPr>
            </w:pPr>
            <w:r w:rsidRPr="000D2E0A">
              <w:rPr>
                <w:sz w:val="22"/>
                <w:szCs w:val="22"/>
              </w:rPr>
              <w:t>№ п/п</w:t>
            </w:r>
          </w:p>
        </w:tc>
        <w:tc>
          <w:tcPr>
            <w:tcW w:w="8435" w:type="dxa"/>
            <w:vAlign w:val="center"/>
          </w:tcPr>
          <w:p w:rsidR="00BA2176" w:rsidRPr="000D2E0A" w:rsidRDefault="00BA2176" w:rsidP="00BA2176">
            <w:pPr>
              <w:spacing w:before="0" w:line="360" w:lineRule="auto"/>
              <w:jc w:val="center"/>
              <w:rPr>
                <w:sz w:val="22"/>
                <w:szCs w:val="22"/>
              </w:rPr>
            </w:pPr>
            <w:r w:rsidRPr="000D2E0A">
              <w:rPr>
                <w:sz w:val="22"/>
                <w:szCs w:val="22"/>
              </w:rPr>
              <w:t>Номер лота, наименование отхода с кодом по ФККО</w:t>
            </w:r>
          </w:p>
        </w:tc>
        <w:tc>
          <w:tcPr>
            <w:tcW w:w="4854" w:type="dxa"/>
            <w:vAlign w:val="center"/>
          </w:tcPr>
          <w:p w:rsidR="00BA2176" w:rsidRPr="000D2E0A" w:rsidRDefault="00BA2176" w:rsidP="00BA2176">
            <w:pPr>
              <w:spacing w:before="0" w:line="360" w:lineRule="auto"/>
              <w:jc w:val="center"/>
              <w:rPr>
                <w:sz w:val="22"/>
                <w:szCs w:val="22"/>
              </w:rPr>
            </w:pPr>
            <w:r w:rsidRPr="000D2E0A">
              <w:rPr>
                <w:sz w:val="22"/>
                <w:szCs w:val="22"/>
              </w:rPr>
              <w:t>Данные лицензии, № страницы в приложении к лицензии</w:t>
            </w:r>
          </w:p>
          <w:p w:rsidR="00BA2176" w:rsidRPr="000D2E0A" w:rsidRDefault="00BA2176" w:rsidP="00BA2176">
            <w:pPr>
              <w:spacing w:before="0" w:line="360" w:lineRule="auto"/>
              <w:jc w:val="center"/>
              <w:rPr>
                <w:sz w:val="22"/>
                <w:szCs w:val="22"/>
              </w:rPr>
            </w:pPr>
            <w:r w:rsidRPr="000D2E0A">
              <w:rPr>
                <w:sz w:val="22"/>
                <w:szCs w:val="22"/>
              </w:rPr>
              <w:t xml:space="preserve"> (по всем лотам, кроме 15,16)</w:t>
            </w: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A2176" w:rsidRPr="000D2E0A" w:rsidTr="00C02685">
        <w:tc>
          <w:tcPr>
            <w:tcW w:w="1271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8435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4854" w:type="dxa"/>
          </w:tcPr>
          <w:p w:rsidR="00BA2176" w:rsidRPr="000D2E0A" w:rsidRDefault="00BA2176" w:rsidP="00BA2176">
            <w:pPr>
              <w:spacing w:before="0" w:line="360" w:lineRule="auto"/>
              <w:rPr>
                <w:sz w:val="22"/>
                <w:szCs w:val="22"/>
              </w:rPr>
            </w:pPr>
          </w:p>
        </w:tc>
      </w:tr>
    </w:tbl>
    <w:p w:rsidR="00BA2176" w:rsidRPr="000D2E0A" w:rsidRDefault="00BA2176" w:rsidP="00BA2176">
      <w:pPr>
        <w:spacing w:line="360" w:lineRule="auto"/>
        <w:rPr>
          <w:szCs w:val="22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694"/>
        <w:gridCol w:w="2959"/>
        <w:gridCol w:w="11375"/>
      </w:tblGrid>
      <w:tr w:rsidR="00BA2176" w:rsidRPr="000D2E0A" w:rsidTr="00C02685">
        <w:trPr>
          <w:trHeight w:val="87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176" w:rsidRPr="000D2E0A" w:rsidRDefault="00BA2176" w:rsidP="00C02685">
            <w:pPr>
              <w:widowControl w:val="0"/>
            </w:pPr>
            <w:r w:rsidRPr="000D2E0A">
              <w:rPr>
                <w:szCs w:val="22"/>
              </w:rPr>
              <w:t>Дата заполнения</w:t>
            </w:r>
          </w:p>
        </w:tc>
      </w:tr>
      <w:tr w:rsidR="00BA2176" w:rsidRPr="000D2E0A" w:rsidTr="00C02685">
        <w:trPr>
          <w:trHeight w:val="87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176" w:rsidRPr="000D2E0A" w:rsidRDefault="00BA2176" w:rsidP="00C02685">
            <w:pPr>
              <w:widowControl w:val="0"/>
            </w:pPr>
            <w:r w:rsidRPr="000D2E0A">
              <w:rPr>
                <w:szCs w:val="22"/>
              </w:rPr>
              <w:t>"_______"_____________________201_г</w:t>
            </w:r>
          </w:p>
        </w:tc>
      </w:tr>
      <w:tr w:rsidR="00BA2176" w:rsidRPr="000D2E0A" w:rsidTr="00C02685">
        <w:trPr>
          <w:gridAfter w:val="1"/>
          <w:wAfter w:w="11375" w:type="dxa"/>
          <w:trHeight w:val="301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176" w:rsidRPr="000D2E0A" w:rsidRDefault="00BA2176" w:rsidP="00C02685">
            <w:pPr>
              <w:widowControl w:val="0"/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176" w:rsidRPr="000D2E0A" w:rsidRDefault="00BA2176" w:rsidP="00C02685">
            <w:pPr>
              <w:widowControl w:val="0"/>
            </w:pPr>
          </w:p>
        </w:tc>
      </w:tr>
      <w:tr w:rsidR="00BA2176" w:rsidRPr="000D2E0A" w:rsidTr="00C02685">
        <w:trPr>
          <w:trHeight w:val="87"/>
        </w:trPr>
        <w:tc>
          <w:tcPr>
            <w:tcW w:w="15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2176" w:rsidRPr="000D2E0A" w:rsidRDefault="00BA2176" w:rsidP="00C02685">
            <w:pPr>
              <w:widowControl w:val="0"/>
            </w:pPr>
            <w:r w:rsidRPr="000D2E0A">
              <w:rPr>
                <w:szCs w:val="22"/>
              </w:rPr>
              <w:t>Руководитель ________________________          /Фамилия И.О./</w:t>
            </w:r>
          </w:p>
        </w:tc>
      </w:tr>
    </w:tbl>
    <w:p w:rsidR="00BA2176" w:rsidRPr="000D2E0A" w:rsidRDefault="00BA2176" w:rsidP="00BA2176">
      <w:pPr>
        <w:jc w:val="center"/>
        <w:rPr>
          <w:szCs w:val="22"/>
        </w:rPr>
      </w:pPr>
    </w:p>
    <w:p w:rsidR="00BA2176" w:rsidRPr="000D2E0A" w:rsidRDefault="00BA2176" w:rsidP="00BA2176">
      <w:pPr>
        <w:spacing w:line="360" w:lineRule="auto"/>
        <w:ind w:firstLine="720"/>
        <w:rPr>
          <w:b/>
          <w:szCs w:val="22"/>
        </w:rPr>
      </w:pPr>
      <w:r w:rsidRPr="000D2E0A">
        <w:rPr>
          <w:szCs w:val="22"/>
        </w:rPr>
        <w:t>М.П.</w:t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3D282C" w:rsidP="00DF17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D282C">
              <w:rPr>
                <w:rFonts w:ascii="Times New Roman" w:hAnsi="Times New Roman"/>
                <w:b/>
                <w:sz w:val="24"/>
              </w:rPr>
              <w:t>Справка о заключенных и выполненных договорах по предмету закупки за 2016-2018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9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006559" w:rsidRPr="005D19ED" w:rsidRDefault="00761C86" w:rsidP="00FE11F7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006559" w:rsidRPr="005D19ED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FC" w:rsidRDefault="00593CFC" w:rsidP="00FB07D9">
      <w:pPr>
        <w:spacing w:before="0"/>
      </w:pPr>
      <w:r>
        <w:separator/>
      </w:r>
    </w:p>
  </w:endnote>
  <w:endnote w:type="continuationSeparator" w:id="0">
    <w:p w:rsidR="00593CFC" w:rsidRDefault="00593CFC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49C" w:rsidRDefault="0052449C">
    <w:pPr>
      <w:pStyle w:val="af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4F59">
      <w:rPr>
        <w:noProof/>
      </w:rPr>
      <w:t>2</w:t>
    </w:r>
    <w:r>
      <w:fldChar w:fldCharType="end"/>
    </w:r>
  </w:p>
  <w:p w:rsidR="0052449C" w:rsidRDefault="0052449C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49C" w:rsidRDefault="0052449C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49C" w:rsidRDefault="0052449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FC" w:rsidRDefault="00593CFC" w:rsidP="00FB07D9">
      <w:pPr>
        <w:spacing w:before="0"/>
      </w:pPr>
      <w:r>
        <w:separator/>
      </w:r>
    </w:p>
  </w:footnote>
  <w:footnote w:type="continuationSeparator" w:id="0">
    <w:p w:rsidR="00593CFC" w:rsidRDefault="00593CFC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6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59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4198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1E0F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67FE0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75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152"/>
    <w:rsid w:val="000B75ED"/>
    <w:rsid w:val="000C0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2E0A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4B30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708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914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B48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04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A"/>
    <w:rsid w:val="00172BAF"/>
    <w:rsid w:val="00172D3E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6F06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719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69F7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2EF0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95"/>
    <w:rsid w:val="001D14E0"/>
    <w:rsid w:val="001D1684"/>
    <w:rsid w:val="001D1ADE"/>
    <w:rsid w:val="001D1ED8"/>
    <w:rsid w:val="001D2186"/>
    <w:rsid w:val="001D21A8"/>
    <w:rsid w:val="001D321D"/>
    <w:rsid w:val="001D3449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085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403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CD6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2D07"/>
    <w:rsid w:val="002630CA"/>
    <w:rsid w:val="002634C7"/>
    <w:rsid w:val="00263787"/>
    <w:rsid w:val="00263A6E"/>
    <w:rsid w:val="002644BF"/>
    <w:rsid w:val="002647F8"/>
    <w:rsid w:val="00264BC8"/>
    <w:rsid w:val="0026550B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558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023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39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5F56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78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5D7A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8"/>
    <w:rsid w:val="002D3FB9"/>
    <w:rsid w:val="002D433A"/>
    <w:rsid w:val="002D4682"/>
    <w:rsid w:val="002D4684"/>
    <w:rsid w:val="002D59C0"/>
    <w:rsid w:val="002D6028"/>
    <w:rsid w:val="002D6106"/>
    <w:rsid w:val="002D6F51"/>
    <w:rsid w:val="002D7155"/>
    <w:rsid w:val="002D7A8D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2C6"/>
    <w:rsid w:val="002F43F2"/>
    <w:rsid w:val="002F46E7"/>
    <w:rsid w:val="002F510B"/>
    <w:rsid w:val="002F54F9"/>
    <w:rsid w:val="002F6319"/>
    <w:rsid w:val="002F64EF"/>
    <w:rsid w:val="002F6549"/>
    <w:rsid w:val="002F6B3A"/>
    <w:rsid w:val="002F6CAB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3B5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6E0F"/>
    <w:rsid w:val="00337163"/>
    <w:rsid w:val="003373AE"/>
    <w:rsid w:val="0033771A"/>
    <w:rsid w:val="00337891"/>
    <w:rsid w:val="003403DC"/>
    <w:rsid w:val="00340464"/>
    <w:rsid w:val="00340A82"/>
    <w:rsid w:val="00340FEB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399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D28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20F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B7AA7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2C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1F4A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377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AD8"/>
    <w:rsid w:val="00412E5E"/>
    <w:rsid w:val="0041306B"/>
    <w:rsid w:val="00413250"/>
    <w:rsid w:val="0041375C"/>
    <w:rsid w:val="00413BD7"/>
    <w:rsid w:val="00414307"/>
    <w:rsid w:val="00414829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2AB9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A92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444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D1C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4D4C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BD0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767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17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078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49C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27E8B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2D51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BE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950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621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3CFC"/>
    <w:rsid w:val="005940B6"/>
    <w:rsid w:val="00594614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A30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9F6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70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EF1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6653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14B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D5A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31"/>
    <w:rsid w:val="006312CB"/>
    <w:rsid w:val="006318AA"/>
    <w:rsid w:val="00631B29"/>
    <w:rsid w:val="006324CC"/>
    <w:rsid w:val="006327FF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0DB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05C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AB1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048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4F59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E2E"/>
    <w:rsid w:val="00700F91"/>
    <w:rsid w:val="00700FF0"/>
    <w:rsid w:val="0070139A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376F1"/>
    <w:rsid w:val="00740A8F"/>
    <w:rsid w:val="00740BA6"/>
    <w:rsid w:val="00740E74"/>
    <w:rsid w:val="00740FD5"/>
    <w:rsid w:val="0074135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129"/>
    <w:rsid w:val="0075244D"/>
    <w:rsid w:val="00752987"/>
    <w:rsid w:val="007529EA"/>
    <w:rsid w:val="007530BF"/>
    <w:rsid w:val="007532E0"/>
    <w:rsid w:val="0075448A"/>
    <w:rsid w:val="007546D2"/>
    <w:rsid w:val="00755B9B"/>
    <w:rsid w:val="00755D26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728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278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D50"/>
    <w:rsid w:val="007B2FCC"/>
    <w:rsid w:val="007B33AE"/>
    <w:rsid w:val="007B44CA"/>
    <w:rsid w:val="007B462B"/>
    <w:rsid w:val="007B48C1"/>
    <w:rsid w:val="007B4DDB"/>
    <w:rsid w:val="007B5255"/>
    <w:rsid w:val="007B56F2"/>
    <w:rsid w:val="007B5AF6"/>
    <w:rsid w:val="007B6100"/>
    <w:rsid w:val="007B6705"/>
    <w:rsid w:val="007B676C"/>
    <w:rsid w:val="007B6883"/>
    <w:rsid w:val="007B691E"/>
    <w:rsid w:val="007B692C"/>
    <w:rsid w:val="007B6D17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0460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6F74"/>
    <w:rsid w:val="008074B3"/>
    <w:rsid w:val="0080758B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20F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5E2A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06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5FA"/>
    <w:rsid w:val="00914A10"/>
    <w:rsid w:val="00914AFB"/>
    <w:rsid w:val="00915144"/>
    <w:rsid w:val="00915358"/>
    <w:rsid w:val="00915957"/>
    <w:rsid w:val="00915F66"/>
    <w:rsid w:val="009160C9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955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B5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268"/>
    <w:rsid w:val="009735FB"/>
    <w:rsid w:val="009737CC"/>
    <w:rsid w:val="00973933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556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BD9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3AD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CF1"/>
    <w:rsid w:val="009C2D50"/>
    <w:rsid w:val="009C3016"/>
    <w:rsid w:val="009C32AF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3BD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0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50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506"/>
    <w:rsid w:val="00A45A91"/>
    <w:rsid w:val="00A45FEC"/>
    <w:rsid w:val="00A4656E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062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CCD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66C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B2A"/>
    <w:rsid w:val="00AC6E26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252"/>
    <w:rsid w:val="00AD465A"/>
    <w:rsid w:val="00AD4889"/>
    <w:rsid w:val="00AD4C4F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97F"/>
    <w:rsid w:val="00AE29AB"/>
    <w:rsid w:val="00AE2AC0"/>
    <w:rsid w:val="00AE2CFE"/>
    <w:rsid w:val="00AE31FD"/>
    <w:rsid w:val="00AE32FD"/>
    <w:rsid w:val="00AE3BB2"/>
    <w:rsid w:val="00AE45D1"/>
    <w:rsid w:val="00AE4A7A"/>
    <w:rsid w:val="00AE4ACF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07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EBC"/>
    <w:rsid w:val="00B10F37"/>
    <w:rsid w:val="00B10FF1"/>
    <w:rsid w:val="00B11694"/>
    <w:rsid w:val="00B11955"/>
    <w:rsid w:val="00B11BF9"/>
    <w:rsid w:val="00B125EC"/>
    <w:rsid w:val="00B12960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559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2F8"/>
    <w:rsid w:val="00B319BB"/>
    <w:rsid w:val="00B31CB7"/>
    <w:rsid w:val="00B3220F"/>
    <w:rsid w:val="00B3224E"/>
    <w:rsid w:val="00B324A3"/>
    <w:rsid w:val="00B325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47E"/>
    <w:rsid w:val="00B727D0"/>
    <w:rsid w:val="00B72A4B"/>
    <w:rsid w:val="00B72D1B"/>
    <w:rsid w:val="00B730E8"/>
    <w:rsid w:val="00B735DE"/>
    <w:rsid w:val="00B73990"/>
    <w:rsid w:val="00B73EAD"/>
    <w:rsid w:val="00B741B4"/>
    <w:rsid w:val="00B746E2"/>
    <w:rsid w:val="00B748A1"/>
    <w:rsid w:val="00B74A4F"/>
    <w:rsid w:val="00B75714"/>
    <w:rsid w:val="00B758D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176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6AC1"/>
    <w:rsid w:val="00BB718D"/>
    <w:rsid w:val="00BB768C"/>
    <w:rsid w:val="00BB798B"/>
    <w:rsid w:val="00BB79B5"/>
    <w:rsid w:val="00BC006A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C7EA4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07D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37C96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85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65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47B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59D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94E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30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6F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AB8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092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009"/>
    <w:rsid w:val="00D62F84"/>
    <w:rsid w:val="00D63F06"/>
    <w:rsid w:val="00D63FCD"/>
    <w:rsid w:val="00D644C1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D6B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6B"/>
    <w:rsid w:val="00D978F0"/>
    <w:rsid w:val="00D97E12"/>
    <w:rsid w:val="00DA0275"/>
    <w:rsid w:val="00DA0359"/>
    <w:rsid w:val="00DA08BA"/>
    <w:rsid w:val="00DA1CCC"/>
    <w:rsid w:val="00DA26B7"/>
    <w:rsid w:val="00DA27B7"/>
    <w:rsid w:val="00DA33A3"/>
    <w:rsid w:val="00DA33F8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B6F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5D5"/>
    <w:rsid w:val="00DD79CB"/>
    <w:rsid w:val="00DD7A29"/>
    <w:rsid w:val="00DE0CBC"/>
    <w:rsid w:val="00DE119C"/>
    <w:rsid w:val="00DE1249"/>
    <w:rsid w:val="00DE1396"/>
    <w:rsid w:val="00DE22EF"/>
    <w:rsid w:val="00DE2632"/>
    <w:rsid w:val="00DE27CD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70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C82"/>
    <w:rsid w:val="00DF5F41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88C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617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62C5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2F77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2D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199B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0BB9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3D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1F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C08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C32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958EA-8506-45BA-B3B1-D6A6A01A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4807</TotalTime>
  <Pages>11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867</cp:revision>
  <cp:lastPrinted>2019-02-18T09:14:00Z</cp:lastPrinted>
  <dcterms:created xsi:type="dcterms:W3CDTF">2016-09-08T12:35:00Z</dcterms:created>
  <dcterms:modified xsi:type="dcterms:W3CDTF">2019-04-02T13:21:00Z</dcterms:modified>
</cp:coreProperties>
</file>